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B597" w14:textId="1EAC9888" w:rsidR="00007B12" w:rsidRDefault="004822AF" w:rsidP="00FA1DB1">
      <w:pPr>
        <w:pStyle w:val="NoSpacing"/>
        <w:ind w:left="2160" w:firstLine="144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7715CF4" wp14:editId="323F1812">
            <wp:simplePos x="0" y="0"/>
            <wp:positionH relativeFrom="margin">
              <wp:posOffset>4431323</wp:posOffset>
            </wp:positionH>
            <wp:positionV relativeFrom="paragraph">
              <wp:posOffset>218</wp:posOffset>
            </wp:positionV>
            <wp:extent cx="1952562" cy="1164372"/>
            <wp:effectExtent l="0" t="0" r="0" b="0"/>
            <wp:wrapThrough wrapText="bothSides">
              <wp:wrapPolygon edited="0">
                <wp:start x="0" y="0"/>
                <wp:lineTo x="0" y="21211"/>
                <wp:lineTo x="21291" y="21211"/>
                <wp:lineTo x="21291" y="0"/>
                <wp:lineTo x="0" y="0"/>
              </wp:wrapPolygon>
            </wp:wrapThrough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41" cy="116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9ED" w:rsidRPr="000159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F4B90" wp14:editId="7ECA380E">
                <wp:simplePos x="0" y="0"/>
                <wp:positionH relativeFrom="column">
                  <wp:posOffset>-906780</wp:posOffset>
                </wp:positionH>
                <wp:positionV relativeFrom="paragraph">
                  <wp:posOffset>-914400</wp:posOffset>
                </wp:positionV>
                <wp:extent cx="7536180" cy="502920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502920"/>
                        </a:xfrm>
                        <a:prstGeom prst="rect">
                          <a:avLst/>
                        </a:prstGeom>
                        <a:solidFill>
                          <a:srgbClr val="6E29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71.4pt;margin-top:-1in;width:593.4pt;height:3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6e298c" stroked="f" strokeweight="1pt" w14:anchorId="2ED2D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"/>
            </w:pict>
          </mc:Fallback>
        </mc:AlternateContent>
      </w:r>
      <w:r w:rsidR="00FA1DB1">
        <w:tab/>
      </w:r>
    </w:p>
    <w:p w14:paraId="7AD5411E" w14:textId="41ACD678" w:rsidR="0044135A" w:rsidRDefault="0044135A">
      <w:pPr>
        <w:rPr>
          <w:b/>
          <w:bCs/>
          <w:lang w:val="en-US"/>
        </w:rPr>
      </w:pPr>
    </w:p>
    <w:p w14:paraId="2AA21ACD" w14:textId="77777777" w:rsidR="00017ED8" w:rsidRDefault="00017ED8" w:rsidP="00751135">
      <w:pPr>
        <w:rPr>
          <w:b/>
          <w:bCs/>
          <w:sz w:val="32"/>
          <w:szCs w:val="32"/>
        </w:rPr>
      </w:pPr>
    </w:p>
    <w:p w14:paraId="7E843D8F" w14:textId="77777777" w:rsidR="00017ED8" w:rsidRDefault="00017ED8" w:rsidP="00751135">
      <w:pPr>
        <w:rPr>
          <w:b/>
          <w:bCs/>
          <w:sz w:val="32"/>
          <w:szCs w:val="32"/>
        </w:rPr>
      </w:pPr>
    </w:p>
    <w:p w14:paraId="297E6078" w14:textId="27EB0750" w:rsidR="00751135" w:rsidRPr="00751135" w:rsidRDefault="00751135" w:rsidP="00751135">
      <w:pPr>
        <w:rPr>
          <w:b/>
          <w:bCs/>
          <w:sz w:val="32"/>
          <w:szCs w:val="32"/>
        </w:rPr>
      </w:pPr>
      <w:r w:rsidRPr="00751135">
        <w:rPr>
          <w:b/>
          <w:bCs/>
          <w:sz w:val="32"/>
          <w:szCs w:val="32"/>
        </w:rPr>
        <w:t>VisionPK Charity Trustee / Board Director</w:t>
      </w:r>
    </w:p>
    <w:p w14:paraId="6ED7BB02" w14:textId="704797AF" w:rsidR="00751135" w:rsidRPr="00751135" w:rsidRDefault="00751135">
      <w:pPr>
        <w:rPr>
          <w:b/>
          <w:bCs/>
          <w:sz w:val="32"/>
          <w:szCs w:val="32"/>
          <w:lang w:val="en-US"/>
        </w:rPr>
      </w:pPr>
      <w:r w:rsidRPr="00751135">
        <w:rPr>
          <w:b/>
          <w:bCs/>
          <w:sz w:val="32"/>
          <w:szCs w:val="32"/>
          <w:lang w:val="en-US"/>
        </w:rPr>
        <w:t>Information &amp; Background</w:t>
      </w:r>
    </w:p>
    <w:p w14:paraId="378F6689" w14:textId="0190ED1F" w:rsidR="00007B12" w:rsidRPr="000159ED" w:rsidRDefault="00751135" w:rsidP="39704E21">
      <w:pPr>
        <w:rPr>
          <w:b/>
          <w:bCs/>
          <w:sz w:val="32"/>
          <w:szCs w:val="32"/>
          <w:lang w:val="en-US"/>
        </w:rPr>
      </w:pPr>
      <w:r w:rsidRPr="39704E21">
        <w:rPr>
          <w:b/>
          <w:bCs/>
          <w:sz w:val="32"/>
          <w:szCs w:val="32"/>
          <w:lang w:val="en-US"/>
        </w:rPr>
        <w:t>Role</w:t>
      </w:r>
      <w:r w:rsidR="00007B12" w:rsidRPr="39704E21">
        <w:rPr>
          <w:b/>
          <w:bCs/>
          <w:sz w:val="32"/>
          <w:szCs w:val="32"/>
          <w:lang w:val="en-US"/>
        </w:rPr>
        <w:t xml:space="preserve"> purpose</w:t>
      </w:r>
      <w:r w:rsidRPr="39704E21">
        <w:rPr>
          <w:b/>
          <w:bCs/>
          <w:sz w:val="32"/>
          <w:szCs w:val="32"/>
          <w:lang w:val="en-US"/>
        </w:rPr>
        <w:t>:</w:t>
      </w:r>
    </w:p>
    <w:p w14:paraId="79C69397" w14:textId="77777777" w:rsidR="00751135" w:rsidRPr="00751135" w:rsidRDefault="00751135" w:rsidP="00751135">
      <w:r w:rsidRPr="00751135">
        <w:t>To further the work of VisionPK by playing an active part in strategy formulation; overseeing the meeting of organisational goals and strategy within the organisation’s legal and financial framework. Trustees also have overall responsibility for compliance with Health and Safety and Data Protection legislation / requirements and oversight of VisionPK’s policies.</w:t>
      </w:r>
    </w:p>
    <w:p w14:paraId="6708BE5B" w14:textId="584A061B" w:rsidR="00751135" w:rsidRPr="000159ED" w:rsidRDefault="00751135" w:rsidP="39704E21">
      <w:pPr>
        <w:rPr>
          <w:b/>
          <w:bCs/>
          <w:sz w:val="32"/>
          <w:szCs w:val="32"/>
          <w:lang w:val="en-US"/>
        </w:rPr>
      </w:pPr>
      <w:r w:rsidRPr="39704E21">
        <w:rPr>
          <w:b/>
          <w:bCs/>
          <w:sz w:val="32"/>
          <w:szCs w:val="32"/>
          <w:lang w:val="en-US"/>
        </w:rPr>
        <w:t>Role requirements:</w:t>
      </w:r>
    </w:p>
    <w:p w14:paraId="133F4259" w14:textId="69FB47E1" w:rsidR="00751135" w:rsidRPr="00751135" w:rsidRDefault="00751135" w:rsidP="00751135">
      <w:pPr>
        <w:numPr>
          <w:ilvl w:val="0"/>
          <w:numId w:val="10"/>
        </w:numPr>
        <w:spacing w:line="240" w:lineRule="auto"/>
      </w:pPr>
      <w:r>
        <w:t xml:space="preserve">To assist with the </w:t>
      </w:r>
      <w:r w:rsidR="5660075D">
        <w:t>development</w:t>
      </w:r>
      <w:r>
        <w:t xml:space="preserve"> and regular review of the strategic aims of the organisation</w:t>
      </w:r>
    </w:p>
    <w:p w14:paraId="7CE10B86" w14:textId="4B9EF1AC" w:rsidR="00751135" w:rsidRPr="00751135" w:rsidRDefault="00751135" w:rsidP="00751135">
      <w:pPr>
        <w:numPr>
          <w:ilvl w:val="0"/>
          <w:numId w:val="10"/>
        </w:numPr>
        <w:spacing w:line="240" w:lineRule="auto"/>
      </w:pPr>
      <w:r>
        <w:t>W</w:t>
      </w:r>
      <w:r w:rsidR="1CC60BA6">
        <w:t>ork with</w:t>
      </w:r>
      <w:r>
        <w:t xml:space="preserve"> other Charity Trustees / Directors, to ensure that the policy, procedures and practices of the organisation are in keeping with its aims</w:t>
      </w:r>
      <w:r w:rsidR="2380E653">
        <w:t>.</w:t>
      </w:r>
    </w:p>
    <w:p w14:paraId="6084008D" w14:textId="33C0E303" w:rsidR="00751135" w:rsidRPr="00751135" w:rsidRDefault="00751135" w:rsidP="00751135">
      <w:pPr>
        <w:numPr>
          <w:ilvl w:val="0"/>
          <w:numId w:val="10"/>
        </w:numPr>
        <w:spacing w:line="240" w:lineRule="auto"/>
      </w:pPr>
      <w:r>
        <w:t>W</w:t>
      </w:r>
      <w:r w:rsidR="1E7BDF4A">
        <w:t>ork with</w:t>
      </w:r>
      <w:r>
        <w:t xml:space="preserve"> other Charity Trustees / Directors, to ensure that the organisation functions within the legal and financial requirements of a charitable organisation and strives to achieve best practice in all areas of operation</w:t>
      </w:r>
    </w:p>
    <w:p w14:paraId="4315F837" w14:textId="77777777" w:rsidR="00751135" w:rsidRPr="00751135" w:rsidRDefault="00751135" w:rsidP="00751135">
      <w:pPr>
        <w:numPr>
          <w:ilvl w:val="0"/>
          <w:numId w:val="10"/>
        </w:numPr>
        <w:spacing w:line="240" w:lineRule="auto"/>
      </w:pPr>
      <w:r w:rsidRPr="00751135">
        <w:t xml:space="preserve">To participate in strategic planning activities by bringing ideas/ expertise to the work of the Board </w:t>
      </w:r>
    </w:p>
    <w:p w14:paraId="3CE02B66" w14:textId="77777777" w:rsidR="00751135" w:rsidRPr="00751135" w:rsidRDefault="00751135" w:rsidP="00751135">
      <w:pPr>
        <w:numPr>
          <w:ilvl w:val="0"/>
          <w:numId w:val="10"/>
        </w:numPr>
        <w:spacing w:line="240" w:lineRule="auto"/>
      </w:pPr>
      <w:r w:rsidRPr="00751135">
        <w:t>To ensure that all financial controls and systems of risk management are robust</w:t>
      </w:r>
    </w:p>
    <w:p w14:paraId="7EEDC496" w14:textId="77777777" w:rsidR="00751135" w:rsidRPr="00751135" w:rsidRDefault="00751135" w:rsidP="00751135">
      <w:pPr>
        <w:numPr>
          <w:ilvl w:val="0"/>
          <w:numId w:val="10"/>
        </w:numPr>
        <w:spacing w:line="240" w:lineRule="auto"/>
      </w:pPr>
      <w:r w:rsidRPr="00751135">
        <w:t>To maintain an overview of Health and Safety and Data Protection compliance</w:t>
      </w:r>
    </w:p>
    <w:p w14:paraId="029BBB36" w14:textId="77777777" w:rsidR="00751135" w:rsidRPr="00751135" w:rsidRDefault="00751135" w:rsidP="00751135">
      <w:pPr>
        <w:numPr>
          <w:ilvl w:val="0"/>
          <w:numId w:val="10"/>
        </w:numPr>
        <w:spacing w:line="240" w:lineRule="auto"/>
      </w:pPr>
      <w:r w:rsidRPr="00751135">
        <w:t>To monitor and review the quality and operational outcomes of work undertaken</w:t>
      </w:r>
    </w:p>
    <w:p w14:paraId="2B69BEE4" w14:textId="77777777" w:rsidR="00751135" w:rsidRPr="00751135" w:rsidRDefault="00751135" w:rsidP="00751135">
      <w:pPr>
        <w:numPr>
          <w:ilvl w:val="0"/>
          <w:numId w:val="10"/>
        </w:numPr>
        <w:spacing w:line="240" w:lineRule="auto"/>
      </w:pPr>
      <w:r w:rsidRPr="00751135">
        <w:t xml:space="preserve">To give freely of their knowledge and experience of their own area of expertise as appropriate </w:t>
      </w:r>
    </w:p>
    <w:p w14:paraId="12CCF41F" w14:textId="77777777" w:rsidR="00751135" w:rsidRPr="00751135" w:rsidRDefault="00751135" w:rsidP="00751135">
      <w:pPr>
        <w:numPr>
          <w:ilvl w:val="0"/>
          <w:numId w:val="10"/>
        </w:numPr>
        <w:spacing w:line="240" w:lineRule="auto"/>
      </w:pPr>
      <w:r w:rsidRPr="00751135">
        <w:lastRenderedPageBreak/>
        <w:t>To attend Board meetings and reflect the Board’s policies and concerns on all its committees, sub-committees and groups</w:t>
      </w:r>
    </w:p>
    <w:p w14:paraId="5BBDF1B9" w14:textId="77777777" w:rsidR="00751135" w:rsidRPr="00751135" w:rsidRDefault="00751135" w:rsidP="00751135">
      <w:pPr>
        <w:numPr>
          <w:ilvl w:val="0"/>
          <w:numId w:val="10"/>
        </w:numPr>
        <w:spacing w:line="240" w:lineRule="auto"/>
      </w:pPr>
      <w:r w:rsidRPr="00751135">
        <w:t>To maintain good relations with VisionPK staff and provide support as required in liaison with the Chief Executive</w:t>
      </w:r>
    </w:p>
    <w:p w14:paraId="20EF2358" w14:textId="77777777" w:rsidR="00751135" w:rsidRPr="00751135" w:rsidRDefault="00751135" w:rsidP="00751135">
      <w:pPr>
        <w:numPr>
          <w:ilvl w:val="0"/>
          <w:numId w:val="10"/>
        </w:numPr>
        <w:spacing w:line="240" w:lineRule="auto"/>
      </w:pPr>
      <w:r w:rsidRPr="00751135">
        <w:t>To take part in training and planning sessions as required</w:t>
      </w:r>
    </w:p>
    <w:p w14:paraId="112BB858" w14:textId="77777777" w:rsidR="00751135" w:rsidRPr="00751135" w:rsidRDefault="00751135" w:rsidP="00751135">
      <w:pPr>
        <w:numPr>
          <w:ilvl w:val="0"/>
          <w:numId w:val="10"/>
        </w:numPr>
        <w:spacing w:line="240" w:lineRule="auto"/>
      </w:pPr>
      <w:r w:rsidRPr="00751135">
        <w:t xml:space="preserve">To fulfil other such duties and assignments as may be required from time to time by the Board. </w:t>
      </w:r>
    </w:p>
    <w:p w14:paraId="61CC7277" w14:textId="7B56B2FB" w:rsidR="004822AF" w:rsidRDefault="004822AF" w:rsidP="00751135">
      <w:pPr>
        <w:spacing w:after="0" w:line="240" w:lineRule="auto"/>
        <w:rPr>
          <w:b/>
          <w:bCs/>
        </w:rPr>
      </w:pPr>
    </w:p>
    <w:p w14:paraId="2F4F2C02" w14:textId="36CEC507" w:rsidR="007C62CC" w:rsidRDefault="007C62CC" w:rsidP="39704E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39704E21">
        <w:rPr>
          <w:b/>
          <w:bCs/>
          <w:sz w:val="32"/>
          <w:szCs w:val="32"/>
          <w:lang w:val="en-US"/>
        </w:rPr>
        <w:t>Background</w:t>
      </w:r>
    </w:p>
    <w:p w14:paraId="663AFE29" w14:textId="77777777" w:rsidR="00751135" w:rsidRPr="00751135" w:rsidRDefault="00751135" w:rsidP="00751135">
      <w:pPr>
        <w:spacing w:after="0" w:line="240" w:lineRule="auto"/>
        <w:rPr>
          <w:b/>
          <w:bCs/>
          <w:sz w:val="22"/>
          <w:szCs w:val="22"/>
          <w:lang w:val="en-US"/>
        </w:rPr>
      </w:pPr>
    </w:p>
    <w:p w14:paraId="4443F9DE" w14:textId="323A8B50" w:rsidR="00751135" w:rsidRPr="00751135" w:rsidRDefault="00751135" w:rsidP="00751135">
      <w:pPr>
        <w:spacing w:after="0"/>
      </w:pPr>
      <w:r>
        <w:t xml:space="preserve">VisionPK, has been offering support to blind and partially sighted people in Perth and Kinross since 1866. </w:t>
      </w:r>
      <w:r w:rsidR="569F1948">
        <w:t>Five years ago</w:t>
      </w:r>
      <w:r>
        <w:t xml:space="preserve">, we extended our work to include people who are d/Deaf, or hard of hearing. Until this year, we did this in partnership with Action on Hearing </w:t>
      </w:r>
      <w:r w:rsidR="587B6CD5">
        <w:t>Loss Scotland but</w:t>
      </w:r>
      <w:r>
        <w:t xml:space="preserve"> have now taken this on directly ourselves.</w:t>
      </w:r>
    </w:p>
    <w:p w14:paraId="7ED59CDA" w14:textId="77777777" w:rsidR="00751135" w:rsidRPr="00751135" w:rsidRDefault="00751135" w:rsidP="00751135">
      <w:pPr>
        <w:spacing w:after="0"/>
      </w:pPr>
    </w:p>
    <w:p w14:paraId="63EF43EA" w14:textId="4960DF6F" w:rsidR="00751135" w:rsidRPr="00751135" w:rsidRDefault="00751135" w:rsidP="00751135">
      <w:pPr>
        <w:spacing w:after="0"/>
      </w:pPr>
      <w:r>
        <w:t xml:space="preserve">VisionPK is a small organisation, with </w:t>
      </w:r>
      <w:r w:rsidR="22F50BFC">
        <w:t>10</w:t>
      </w:r>
      <w:r>
        <w:t xml:space="preserve"> staff and </w:t>
      </w:r>
      <w:r w:rsidR="269EBFB3">
        <w:t>20</w:t>
      </w:r>
      <w:r>
        <w:t xml:space="preserve"> volunteers. We plan to move from our current premises </w:t>
      </w:r>
      <w:r w:rsidR="1D12A7BA">
        <w:t>in July this year</w:t>
      </w:r>
      <w:r>
        <w:t xml:space="preserve"> and entering an exciting phase of our journey, seeking Trustees / Directors who can help us achieve our goals.</w:t>
      </w:r>
    </w:p>
    <w:p w14:paraId="3624FF1D" w14:textId="377A471F" w:rsidR="00751135" w:rsidRPr="00751135" w:rsidRDefault="00751135" w:rsidP="00751135">
      <w:pPr>
        <w:spacing w:after="0"/>
        <w:rPr>
          <w:b/>
          <w:bCs/>
          <w:sz w:val="22"/>
          <w:szCs w:val="22"/>
        </w:rPr>
      </w:pPr>
    </w:p>
    <w:p w14:paraId="690730AE" w14:textId="77777777" w:rsidR="00751135" w:rsidRPr="00751135" w:rsidRDefault="00751135" w:rsidP="00751135">
      <w:pPr>
        <w:spacing w:after="0"/>
        <w:rPr>
          <w:b/>
          <w:bCs/>
          <w:sz w:val="22"/>
          <w:szCs w:val="22"/>
        </w:rPr>
      </w:pPr>
    </w:p>
    <w:p w14:paraId="75CD0853" w14:textId="106668F3" w:rsidR="00751135" w:rsidRPr="00751135" w:rsidRDefault="00751135" w:rsidP="00751135">
      <w:pPr>
        <w:spacing w:after="0"/>
        <w:rPr>
          <w:b/>
          <w:bCs/>
          <w:sz w:val="32"/>
          <w:szCs w:val="32"/>
        </w:rPr>
      </w:pPr>
      <w:r w:rsidRPr="00751135">
        <w:rPr>
          <w:b/>
          <w:bCs/>
          <w:sz w:val="32"/>
          <w:szCs w:val="32"/>
        </w:rPr>
        <w:t>Our Aim and Activities</w:t>
      </w:r>
    </w:p>
    <w:p w14:paraId="193593F8" w14:textId="77777777" w:rsidR="00751135" w:rsidRPr="00751135" w:rsidRDefault="00751135" w:rsidP="00751135">
      <w:pPr>
        <w:spacing w:after="0"/>
        <w:rPr>
          <w:sz w:val="22"/>
          <w:szCs w:val="22"/>
        </w:rPr>
      </w:pPr>
    </w:p>
    <w:p w14:paraId="55C55A3A" w14:textId="00A8F491" w:rsidR="00751135" w:rsidRPr="00751135" w:rsidRDefault="00751135" w:rsidP="00751135">
      <w:pPr>
        <w:spacing w:after="0"/>
      </w:pPr>
      <w:r>
        <w:t xml:space="preserve">VisionPK’s wants to be the first contact for people with </w:t>
      </w:r>
      <w:r w:rsidR="00017ED8">
        <w:t>sight and hearing loss</w:t>
      </w:r>
      <w:r>
        <w:t xml:space="preserve"> living in Perth and Kinross. We offer a range of funded and charitable services, focused on early intervention and increasing independence.</w:t>
      </w:r>
      <w:r w:rsidR="00017ED8">
        <w:t xml:space="preserve"> </w:t>
      </w:r>
      <w:r>
        <w:t>Our work includes assessment and rehabilitation; emotional and practical support; raising awareness of sensory loss; information and advice, social activities</w:t>
      </w:r>
      <w:r w:rsidR="00017ED8">
        <w:t xml:space="preserve">, </w:t>
      </w:r>
      <w:r>
        <w:t>low vision assessment and specialist equipment provision</w:t>
      </w:r>
      <w:r w:rsidR="00017ED8">
        <w:t xml:space="preserve">. </w:t>
      </w:r>
      <w:r>
        <w:t>We work mainly with adults and older people, as well some children and young people.</w:t>
      </w:r>
      <w:r w:rsidR="00017ED8">
        <w:t xml:space="preserve"> </w:t>
      </w:r>
      <w:r>
        <w:t>Partnerships are important to us - our staff and volunteer team deliver services with a range of volunteers, local and national partners.</w:t>
      </w:r>
    </w:p>
    <w:p w14:paraId="3630EDC9" w14:textId="7E483325" w:rsidR="39704E21" w:rsidRDefault="39704E21" w:rsidP="39704E21">
      <w:pPr>
        <w:spacing w:after="0"/>
        <w:rPr>
          <w:b/>
          <w:bCs/>
          <w:sz w:val="32"/>
          <w:szCs w:val="32"/>
        </w:rPr>
      </w:pPr>
    </w:p>
    <w:p w14:paraId="01138AA5" w14:textId="77777777" w:rsidR="00017ED8" w:rsidRDefault="00017ED8" w:rsidP="39704E21">
      <w:pPr>
        <w:spacing w:after="0"/>
        <w:rPr>
          <w:b/>
          <w:bCs/>
          <w:sz w:val="32"/>
          <w:szCs w:val="32"/>
        </w:rPr>
      </w:pPr>
    </w:p>
    <w:p w14:paraId="4161CA71" w14:textId="77777777" w:rsidR="00017ED8" w:rsidRDefault="00017ED8" w:rsidP="39704E21">
      <w:pPr>
        <w:spacing w:after="0"/>
        <w:rPr>
          <w:b/>
          <w:bCs/>
          <w:sz w:val="32"/>
          <w:szCs w:val="32"/>
        </w:rPr>
      </w:pPr>
    </w:p>
    <w:p w14:paraId="5CC8D577" w14:textId="77777777" w:rsidR="00017ED8" w:rsidRDefault="00017ED8" w:rsidP="39704E21">
      <w:pPr>
        <w:spacing w:after="0"/>
        <w:rPr>
          <w:b/>
          <w:bCs/>
          <w:sz w:val="32"/>
          <w:szCs w:val="32"/>
        </w:rPr>
      </w:pPr>
    </w:p>
    <w:p w14:paraId="1563EB73" w14:textId="65BA9137" w:rsidR="00751135" w:rsidRDefault="00751135" w:rsidP="39704E21">
      <w:pPr>
        <w:spacing w:after="0"/>
        <w:rPr>
          <w:b/>
          <w:bCs/>
          <w:sz w:val="32"/>
          <w:szCs w:val="32"/>
        </w:rPr>
      </w:pPr>
      <w:r w:rsidRPr="39704E21">
        <w:rPr>
          <w:b/>
          <w:bCs/>
          <w:sz w:val="32"/>
          <w:szCs w:val="32"/>
        </w:rPr>
        <w:lastRenderedPageBreak/>
        <w:t>Our V</w:t>
      </w:r>
      <w:r w:rsidR="701C1FAC" w:rsidRPr="39704E21">
        <w:rPr>
          <w:b/>
          <w:bCs/>
          <w:sz w:val="32"/>
          <w:szCs w:val="32"/>
        </w:rPr>
        <w:t>ision</w:t>
      </w:r>
    </w:p>
    <w:p w14:paraId="56D9D1D9" w14:textId="77777777" w:rsidR="00751135" w:rsidRPr="00751135" w:rsidRDefault="00751135" w:rsidP="00751135">
      <w:pPr>
        <w:spacing w:after="0"/>
        <w:rPr>
          <w:b/>
          <w:bCs/>
          <w:sz w:val="22"/>
          <w:szCs w:val="22"/>
        </w:rPr>
      </w:pPr>
    </w:p>
    <w:p w14:paraId="0DD003FF" w14:textId="1C480F84" w:rsidR="701C1FAC" w:rsidRDefault="701C1FAC" w:rsidP="39704E21">
      <w:pPr>
        <w:spacing w:after="0"/>
        <w:rPr>
          <w:rFonts w:eastAsia="Arial"/>
        </w:rPr>
      </w:pPr>
      <w:r w:rsidRPr="39704E21">
        <w:rPr>
          <w:rFonts w:eastAsia="Arial"/>
          <w:color w:val="221E1F"/>
        </w:rPr>
        <w:t>To have an inclusive and supportive community across Perth and Kinross where people with sight and hearing loss can fully participate and enjoy a high quality of life.</w:t>
      </w:r>
    </w:p>
    <w:p w14:paraId="6CC81DE9" w14:textId="77777777" w:rsidR="00751135" w:rsidRPr="00751135" w:rsidRDefault="00751135" w:rsidP="00751135">
      <w:pPr>
        <w:spacing w:after="0"/>
        <w:rPr>
          <w:sz w:val="22"/>
          <w:szCs w:val="22"/>
        </w:rPr>
      </w:pPr>
    </w:p>
    <w:p w14:paraId="6DB2D85C" w14:textId="141A8AFE" w:rsidR="00751135" w:rsidRDefault="00751135" w:rsidP="39704E21">
      <w:pPr>
        <w:spacing w:after="0"/>
        <w:rPr>
          <w:b/>
          <w:bCs/>
          <w:sz w:val="32"/>
          <w:szCs w:val="32"/>
        </w:rPr>
      </w:pPr>
      <w:r w:rsidRPr="39704E21">
        <w:rPr>
          <w:b/>
          <w:bCs/>
          <w:sz w:val="32"/>
          <w:szCs w:val="32"/>
        </w:rPr>
        <w:t>Recent History and Future Plans</w:t>
      </w:r>
    </w:p>
    <w:p w14:paraId="2685F00C" w14:textId="77777777" w:rsidR="00751135" w:rsidRPr="00751135" w:rsidRDefault="00751135" w:rsidP="00751135">
      <w:pPr>
        <w:spacing w:after="0"/>
        <w:rPr>
          <w:b/>
          <w:bCs/>
          <w:sz w:val="22"/>
          <w:szCs w:val="22"/>
        </w:rPr>
      </w:pPr>
    </w:p>
    <w:p w14:paraId="01233318" w14:textId="5EA6A3A4" w:rsidR="00751135" w:rsidRPr="00751135" w:rsidRDefault="00751135" w:rsidP="00751135">
      <w:pPr>
        <w:spacing w:after="0"/>
      </w:pPr>
      <w:r w:rsidRPr="00751135">
        <w:t>During the last few years, VisionPK’s Board have worked closely with the Chief Executive to ensure a quality service, which led to them winning their current contract for sensory impairment services with Perth and Kinross Council.</w:t>
      </w:r>
      <w:r w:rsidR="00E45584">
        <w:t xml:space="preserve"> </w:t>
      </w:r>
      <w:r w:rsidRPr="00751135">
        <w:t>In parallel, they recognised the challenges that the public and voluntary sectors faced, including financial constraints.</w:t>
      </w:r>
      <w:r w:rsidR="00E45584">
        <w:t xml:space="preserve"> </w:t>
      </w:r>
      <w:r w:rsidRPr="00751135">
        <w:t>The Board therefore invested in a review of VisionPK’s position, with a particular focus on finance.</w:t>
      </w:r>
    </w:p>
    <w:p w14:paraId="3E6BC1F6" w14:textId="77777777" w:rsidR="00751135" w:rsidRPr="00751135" w:rsidRDefault="00751135" w:rsidP="00751135">
      <w:pPr>
        <w:spacing w:after="0"/>
      </w:pPr>
    </w:p>
    <w:p w14:paraId="4CDF2EFD" w14:textId="76D2EB83" w:rsidR="00751135" w:rsidRPr="00751135" w:rsidRDefault="0E676F0E" w:rsidP="39704E21">
      <w:pPr>
        <w:spacing w:after="0"/>
        <w:rPr>
          <w:rFonts w:eastAsia="Arial"/>
          <w:b/>
          <w:bCs/>
        </w:rPr>
      </w:pPr>
      <w:r w:rsidRPr="39704E21">
        <w:rPr>
          <w:rFonts w:eastAsia="Arial"/>
          <w:b/>
          <w:bCs/>
        </w:rPr>
        <w:t>Strategic Priorities</w:t>
      </w:r>
    </w:p>
    <w:p w14:paraId="3910BDDD" w14:textId="51E8D750" w:rsidR="00751135" w:rsidRPr="00751135" w:rsidRDefault="00751135" w:rsidP="39704E21">
      <w:pPr>
        <w:spacing w:after="0"/>
        <w:rPr>
          <w:rFonts w:eastAsia="Arial"/>
          <w:b/>
          <w:bCs/>
        </w:rPr>
      </w:pPr>
    </w:p>
    <w:p w14:paraId="13C07F02" w14:textId="586E65DC" w:rsidR="00751135" w:rsidRPr="00751135" w:rsidRDefault="5FBBE549" w:rsidP="39704E21">
      <w:pPr>
        <w:spacing w:after="0"/>
        <w:rPr>
          <w:rFonts w:eastAsia="Arial"/>
        </w:rPr>
      </w:pPr>
      <w:r w:rsidRPr="39704E21">
        <w:rPr>
          <w:rFonts w:eastAsia="Arial"/>
          <w:color w:val="221E1F"/>
        </w:rPr>
        <w:t>We have identified six strategic aims to provide focus and direction for the next three years – 2024-2027</w:t>
      </w:r>
    </w:p>
    <w:p w14:paraId="04C6CDBC" w14:textId="2505BD4C" w:rsidR="00751135" w:rsidRPr="00751135" w:rsidRDefault="00751135" w:rsidP="39704E21">
      <w:pPr>
        <w:spacing w:after="0"/>
        <w:rPr>
          <w:rFonts w:eastAsia="Arial"/>
          <w:color w:val="221E1F"/>
        </w:rPr>
      </w:pPr>
    </w:p>
    <w:p w14:paraId="792593A1" w14:textId="32233ABB" w:rsidR="00751135" w:rsidRPr="00751135" w:rsidRDefault="5FBBE549" w:rsidP="39704E21">
      <w:pPr>
        <w:shd w:val="clear" w:color="auto" w:fill="FFFFFF" w:themeFill="background1"/>
        <w:spacing w:after="437"/>
        <w:rPr>
          <w:rFonts w:eastAsia="Arial"/>
          <w:color w:val="221E1F"/>
        </w:rPr>
      </w:pPr>
      <w:bookmarkStart w:id="0" w:name="_Int_EXoE8uhR"/>
      <w:r w:rsidRPr="39704E21">
        <w:rPr>
          <w:rFonts w:eastAsia="Arial"/>
          <w:b/>
          <w:bCs/>
          <w:color w:val="221E1F"/>
        </w:rPr>
        <w:t>Strategic Aim 1</w:t>
      </w:r>
      <w:r w:rsidRPr="39704E21">
        <w:rPr>
          <w:rFonts w:eastAsia="Arial"/>
          <w:color w:val="221E1F"/>
        </w:rPr>
        <w:t>: To create a positive and supportive work environment that fosters employee satisfaction, engagement, and well-being. To ensure that our staff and volunteers are committed to our vision and their work and approach reflect our values.</w:t>
      </w:r>
      <w:bookmarkEnd w:id="0"/>
    </w:p>
    <w:p w14:paraId="1B67A1C8" w14:textId="1CCFE6E3" w:rsidR="00751135" w:rsidRPr="00751135" w:rsidRDefault="5FBBE549" w:rsidP="39704E21">
      <w:pPr>
        <w:shd w:val="clear" w:color="auto" w:fill="FFFFFF" w:themeFill="background1"/>
        <w:spacing w:after="437"/>
        <w:rPr>
          <w:rFonts w:eastAsia="Arial"/>
          <w:color w:val="221E1F"/>
        </w:rPr>
      </w:pPr>
      <w:bookmarkStart w:id="1" w:name="_Int_rJb1QM1Q"/>
      <w:r w:rsidRPr="39704E21">
        <w:rPr>
          <w:rFonts w:eastAsia="Arial"/>
          <w:b/>
          <w:bCs/>
          <w:color w:val="221E1F"/>
        </w:rPr>
        <w:t>Strategic Aim 2:</w:t>
      </w:r>
      <w:r w:rsidRPr="39704E21">
        <w:rPr>
          <w:rFonts w:eastAsia="Arial"/>
          <w:color w:val="221E1F"/>
        </w:rPr>
        <w:t xml:space="preserve"> To promote independence for people with sight and hearing loss. Ensuring our services are person centred and inclusive.</w:t>
      </w:r>
      <w:bookmarkEnd w:id="1"/>
    </w:p>
    <w:p w14:paraId="5FEC94F2" w14:textId="74FACF1B" w:rsidR="00751135" w:rsidRPr="00751135" w:rsidRDefault="5FBBE549" w:rsidP="39704E21">
      <w:pPr>
        <w:shd w:val="clear" w:color="auto" w:fill="FFFFFF" w:themeFill="background1"/>
        <w:spacing w:after="437"/>
        <w:rPr>
          <w:rFonts w:eastAsia="Arial"/>
          <w:color w:val="221E1F"/>
        </w:rPr>
      </w:pPr>
      <w:bookmarkStart w:id="2" w:name="_Int_IaUU68g3"/>
      <w:r w:rsidRPr="39704E21">
        <w:rPr>
          <w:rFonts w:eastAsia="Arial"/>
          <w:b/>
          <w:bCs/>
          <w:color w:val="221E1F"/>
        </w:rPr>
        <w:t xml:space="preserve">Strategic Aim 3: </w:t>
      </w:r>
      <w:r w:rsidRPr="39704E21">
        <w:rPr>
          <w:rFonts w:eastAsia="Arial"/>
          <w:color w:val="221E1F"/>
        </w:rPr>
        <w:t>To increase awareness of VisionPK across Perth and Kinross.</w:t>
      </w:r>
      <w:bookmarkEnd w:id="2"/>
    </w:p>
    <w:p w14:paraId="72285D78" w14:textId="73E670F4" w:rsidR="00751135" w:rsidRPr="00751135" w:rsidRDefault="5FBBE549" w:rsidP="39704E21">
      <w:pPr>
        <w:shd w:val="clear" w:color="auto" w:fill="FFFFFF" w:themeFill="background1"/>
        <w:spacing w:after="437"/>
        <w:rPr>
          <w:rFonts w:eastAsia="Arial"/>
          <w:color w:val="221E1F"/>
        </w:rPr>
      </w:pPr>
      <w:bookmarkStart w:id="3" w:name="_Int_717eY81e"/>
      <w:r w:rsidRPr="39704E21">
        <w:rPr>
          <w:rFonts w:eastAsia="Arial"/>
          <w:b/>
          <w:bCs/>
          <w:color w:val="221E1F"/>
        </w:rPr>
        <w:t xml:space="preserve"> Strategic Aim 4: </w:t>
      </w:r>
      <w:r w:rsidRPr="39704E21">
        <w:rPr>
          <w:rFonts w:eastAsia="Arial"/>
          <w:color w:val="221E1F"/>
        </w:rPr>
        <w:t>To improve VisionPK’s financial sustainability over the next three years, with a view to fully covering operational costs by year three.</w:t>
      </w:r>
      <w:bookmarkEnd w:id="3"/>
    </w:p>
    <w:p w14:paraId="3E7CDEC9" w14:textId="5D012D7C" w:rsidR="00751135" w:rsidRPr="00751135" w:rsidRDefault="5FBBE549" w:rsidP="39704E21">
      <w:pPr>
        <w:shd w:val="clear" w:color="auto" w:fill="FFFFFF" w:themeFill="background1"/>
        <w:spacing w:after="437"/>
        <w:rPr>
          <w:rFonts w:eastAsia="Arial"/>
          <w:color w:val="221E1F"/>
        </w:rPr>
      </w:pPr>
      <w:bookmarkStart w:id="4" w:name="_Int_HbeSy8Rd"/>
      <w:r w:rsidRPr="39704E21">
        <w:rPr>
          <w:rFonts w:eastAsia="Arial"/>
          <w:b/>
          <w:bCs/>
          <w:color w:val="221E1F"/>
        </w:rPr>
        <w:t xml:space="preserve"> Strategic Aim 5: </w:t>
      </w:r>
      <w:r w:rsidRPr="39704E21">
        <w:rPr>
          <w:rFonts w:eastAsia="Arial"/>
          <w:color w:val="221E1F"/>
        </w:rPr>
        <w:t>To ensure that our systems and processes are robust and up to date and we have an evidence-based approach to monitor and evaluate our work and impact.</w:t>
      </w:r>
      <w:bookmarkEnd w:id="4"/>
    </w:p>
    <w:p w14:paraId="57000BD5" w14:textId="39E0B667" w:rsidR="00751135" w:rsidRPr="00E45584" w:rsidRDefault="5FBBE549" w:rsidP="00E45584">
      <w:pPr>
        <w:shd w:val="clear" w:color="auto" w:fill="FFFFFF" w:themeFill="background1"/>
        <w:spacing w:after="437"/>
        <w:rPr>
          <w:rFonts w:eastAsia="Arial"/>
          <w:color w:val="221E1F"/>
        </w:rPr>
      </w:pPr>
      <w:bookmarkStart w:id="5" w:name="_Int_fhkRBWqO"/>
      <w:r w:rsidRPr="39704E21">
        <w:rPr>
          <w:rFonts w:eastAsia="Arial"/>
          <w:b/>
          <w:bCs/>
          <w:color w:val="221E1F"/>
        </w:rPr>
        <w:lastRenderedPageBreak/>
        <w:t xml:space="preserve">Strategic Aim 6: </w:t>
      </w:r>
      <w:r w:rsidRPr="39704E21">
        <w:rPr>
          <w:rFonts w:eastAsia="Arial"/>
          <w:color w:val="221E1F"/>
        </w:rPr>
        <w:t>To engage with communities across Perth and Kinross to grow services and support for people with sight and hearing loss that are accessible, inclusive and sustainable.</w:t>
      </w:r>
      <w:bookmarkEnd w:id="5"/>
    </w:p>
    <w:p w14:paraId="37D2D71A" w14:textId="561045CA" w:rsidR="00751135" w:rsidRPr="00751135" w:rsidRDefault="00751135" w:rsidP="00751135">
      <w:pPr>
        <w:spacing w:after="0"/>
      </w:pPr>
      <w:r>
        <w:t xml:space="preserve">In keeping with our </w:t>
      </w:r>
      <w:r w:rsidR="006972B1">
        <w:t>plans</w:t>
      </w:r>
      <w:r>
        <w:t>, and in line with running an effective organisation, we are seeking Trustees with knowledge, skills and experience in the following areas:</w:t>
      </w:r>
    </w:p>
    <w:p w14:paraId="2E92C96D" w14:textId="77777777" w:rsidR="00751135" w:rsidRPr="00751135" w:rsidRDefault="00751135" w:rsidP="00751135">
      <w:pPr>
        <w:spacing w:after="0"/>
      </w:pPr>
    </w:p>
    <w:p w14:paraId="04B7F621" w14:textId="77777777" w:rsidR="000C3BCF" w:rsidRPr="000C3BCF" w:rsidRDefault="000C3BCF" w:rsidP="000C3BCF">
      <w:pPr>
        <w:numPr>
          <w:ilvl w:val="0"/>
          <w:numId w:val="13"/>
        </w:numPr>
        <w:spacing w:after="0"/>
        <w:rPr>
          <w:rFonts w:eastAsia="Calibri"/>
        </w:rPr>
      </w:pPr>
      <w:r w:rsidRPr="000C3BCF">
        <w:rPr>
          <w:rFonts w:eastAsia="Calibri"/>
        </w:rPr>
        <w:t>Finance</w:t>
      </w:r>
    </w:p>
    <w:p w14:paraId="206A04F7" w14:textId="77777777" w:rsidR="000C3BCF" w:rsidRPr="000C3BCF" w:rsidRDefault="000C3BCF" w:rsidP="000C3BCF">
      <w:pPr>
        <w:numPr>
          <w:ilvl w:val="0"/>
          <w:numId w:val="13"/>
        </w:numPr>
        <w:spacing w:after="0"/>
        <w:rPr>
          <w:rFonts w:eastAsia="Calibri"/>
        </w:rPr>
      </w:pPr>
      <w:r w:rsidRPr="000C3BCF">
        <w:rPr>
          <w:rFonts w:eastAsia="Calibri"/>
        </w:rPr>
        <w:t xml:space="preserve">Media/PR / Marketing </w:t>
      </w:r>
    </w:p>
    <w:p w14:paraId="1E4D3B51" w14:textId="77777777" w:rsidR="000C3BCF" w:rsidRPr="000C3BCF" w:rsidRDefault="000C3BCF" w:rsidP="000C3BCF">
      <w:pPr>
        <w:numPr>
          <w:ilvl w:val="0"/>
          <w:numId w:val="13"/>
        </w:numPr>
        <w:spacing w:after="0"/>
        <w:rPr>
          <w:rFonts w:eastAsia="Calibri"/>
        </w:rPr>
      </w:pPr>
      <w:r w:rsidRPr="000C3BCF">
        <w:rPr>
          <w:rFonts w:eastAsia="Calibri"/>
        </w:rPr>
        <w:t>Digital / Technology</w:t>
      </w:r>
    </w:p>
    <w:p w14:paraId="13E96620" w14:textId="77777777" w:rsidR="000C3BCF" w:rsidRPr="000C3BCF" w:rsidRDefault="000C3BCF" w:rsidP="000C3BCF">
      <w:pPr>
        <w:numPr>
          <w:ilvl w:val="0"/>
          <w:numId w:val="13"/>
        </w:numPr>
        <w:spacing w:after="0"/>
        <w:rPr>
          <w:rFonts w:eastAsia="Calibri"/>
        </w:rPr>
      </w:pPr>
      <w:r w:rsidRPr="000C3BCF">
        <w:rPr>
          <w:rFonts w:eastAsia="Calibri"/>
        </w:rPr>
        <w:t xml:space="preserve">Legal </w:t>
      </w:r>
    </w:p>
    <w:p w14:paraId="7BFF88FA" w14:textId="77777777" w:rsidR="000C3BCF" w:rsidRPr="000C3BCF" w:rsidRDefault="000C3BCF" w:rsidP="000C3BCF">
      <w:pPr>
        <w:numPr>
          <w:ilvl w:val="0"/>
          <w:numId w:val="13"/>
        </w:numPr>
        <w:spacing w:after="0"/>
        <w:rPr>
          <w:rFonts w:eastAsia="Calibri"/>
        </w:rPr>
      </w:pPr>
      <w:r w:rsidRPr="000C3BCF">
        <w:rPr>
          <w:rFonts w:eastAsia="Calibri"/>
        </w:rPr>
        <w:t>Fundraising</w:t>
      </w:r>
    </w:p>
    <w:p w14:paraId="1536D73C" w14:textId="77777777" w:rsidR="000C3BCF" w:rsidRDefault="000C3BCF" w:rsidP="000C3BCF">
      <w:pPr>
        <w:numPr>
          <w:ilvl w:val="0"/>
          <w:numId w:val="13"/>
        </w:numPr>
        <w:spacing w:after="0"/>
        <w:rPr>
          <w:rFonts w:eastAsia="Calibri"/>
        </w:rPr>
      </w:pPr>
      <w:r w:rsidRPr="000C3BCF">
        <w:rPr>
          <w:rFonts w:eastAsia="Calibri"/>
        </w:rPr>
        <w:t>Health and Social Care</w:t>
      </w:r>
    </w:p>
    <w:p w14:paraId="4ECB8D57" w14:textId="77777777" w:rsidR="000C3BCF" w:rsidRPr="000C3BCF" w:rsidRDefault="000C3BCF" w:rsidP="000C3BCF">
      <w:pPr>
        <w:spacing w:after="0"/>
        <w:ind w:left="720"/>
        <w:rPr>
          <w:rFonts w:eastAsia="Calibri"/>
        </w:rPr>
      </w:pPr>
    </w:p>
    <w:p w14:paraId="714EABE5" w14:textId="77777777" w:rsidR="00751135" w:rsidRPr="00751135" w:rsidRDefault="00751135" w:rsidP="00751135">
      <w:pPr>
        <w:spacing w:after="0"/>
        <w:rPr>
          <w:b/>
          <w:bCs/>
        </w:rPr>
      </w:pPr>
      <w:r w:rsidRPr="00751135">
        <w:rPr>
          <w:b/>
          <w:bCs/>
          <w:sz w:val="32"/>
          <w:szCs w:val="32"/>
        </w:rPr>
        <w:t>Time Commitment</w:t>
      </w:r>
    </w:p>
    <w:p w14:paraId="72256B39" w14:textId="77777777" w:rsidR="00751135" w:rsidRPr="00751135" w:rsidRDefault="00751135" w:rsidP="00751135">
      <w:pPr>
        <w:spacing w:after="0"/>
        <w:rPr>
          <w:b/>
          <w:bCs/>
          <w:sz w:val="22"/>
          <w:szCs w:val="22"/>
        </w:rPr>
      </w:pPr>
    </w:p>
    <w:p w14:paraId="208F4D70" w14:textId="28C7B5D2" w:rsidR="00751135" w:rsidRPr="00751135" w:rsidRDefault="00751135" w:rsidP="00751135">
      <w:pPr>
        <w:spacing w:after="0"/>
      </w:pPr>
      <w:r>
        <w:t xml:space="preserve">VisionPK’s Board meets for 2-2.5 hours around six times per year; a Finance and General Purposes Committee, made up of some Board members, usually meet a few weeks before the Board.  Our AGM is held annually; occasional </w:t>
      </w:r>
      <w:r w:rsidR="19BDF800">
        <w:t>short-term</w:t>
      </w:r>
      <w:r>
        <w:t xml:space="preserve"> working groups may run; training and development sessions are also offered to Trustees. VisionPK encourages its Trustees to participate in these sessions. A detailed induction is held, to familiarise Trustees with the role responsibilities, our work and policies.</w:t>
      </w:r>
    </w:p>
    <w:p w14:paraId="349A9289" w14:textId="04B17CEF" w:rsidR="00751135" w:rsidRPr="006E6EF1" w:rsidRDefault="00751135" w:rsidP="00751135">
      <w:pPr>
        <w:spacing w:after="0"/>
        <w:rPr>
          <w:sz w:val="22"/>
          <w:szCs w:val="22"/>
        </w:rPr>
      </w:pPr>
    </w:p>
    <w:p w14:paraId="281288CF" w14:textId="77777777" w:rsidR="006E6EF1" w:rsidRPr="00751135" w:rsidRDefault="006E6EF1" w:rsidP="00751135">
      <w:pPr>
        <w:spacing w:after="0"/>
        <w:rPr>
          <w:sz w:val="22"/>
          <w:szCs w:val="22"/>
        </w:rPr>
      </w:pPr>
    </w:p>
    <w:p w14:paraId="28F46B3C" w14:textId="77777777" w:rsidR="00751135" w:rsidRPr="00751135" w:rsidRDefault="00751135" w:rsidP="00751135">
      <w:pPr>
        <w:spacing w:after="0"/>
        <w:rPr>
          <w:b/>
          <w:bCs/>
          <w:sz w:val="32"/>
          <w:szCs w:val="32"/>
        </w:rPr>
      </w:pPr>
      <w:r w:rsidRPr="00751135">
        <w:rPr>
          <w:b/>
          <w:bCs/>
          <w:sz w:val="32"/>
          <w:szCs w:val="32"/>
        </w:rPr>
        <w:t>What next?</w:t>
      </w:r>
    </w:p>
    <w:p w14:paraId="43C2B1FE" w14:textId="77777777" w:rsidR="00751135" w:rsidRPr="00751135" w:rsidRDefault="00751135" w:rsidP="00751135">
      <w:pPr>
        <w:spacing w:after="0"/>
        <w:rPr>
          <w:b/>
          <w:bCs/>
          <w:sz w:val="22"/>
          <w:szCs w:val="22"/>
        </w:rPr>
      </w:pPr>
    </w:p>
    <w:p w14:paraId="1F3324E8" w14:textId="7CC24F80" w:rsidR="00751135" w:rsidRPr="00751135" w:rsidRDefault="00751135" w:rsidP="4589DC05">
      <w:pPr>
        <w:spacing w:after="0"/>
      </w:pPr>
      <w:r>
        <w:t xml:space="preserve">If you are interested in joining us on our journey, please contact </w:t>
      </w:r>
      <w:r w:rsidR="51B6D082" w:rsidRPr="00E45584">
        <w:rPr>
          <w:b/>
          <w:bCs/>
        </w:rPr>
        <w:t>Kate Charles</w:t>
      </w:r>
      <w:r w:rsidRPr="00E45584">
        <w:rPr>
          <w:b/>
          <w:bCs/>
        </w:rPr>
        <w:t xml:space="preserve">, Chief Executive, in the first instance on 01738 626969, or email her at </w:t>
      </w:r>
      <w:r w:rsidR="0395D61E" w:rsidRPr="00E45584">
        <w:rPr>
          <w:b/>
          <w:bCs/>
        </w:rPr>
        <w:t>kate.charles@visionpk.org.uk</w:t>
      </w:r>
      <w:r>
        <w:t xml:space="preserve">.  </w:t>
      </w:r>
    </w:p>
    <w:p w14:paraId="081BA4A3" w14:textId="77777777" w:rsidR="00751135" w:rsidRPr="00751135" w:rsidRDefault="00751135" w:rsidP="00751135">
      <w:pPr>
        <w:spacing w:after="0"/>
      </w:pPr>
    </w:p>
    <w:p w14:paraId="2787B837" w14:textId="77777777" w:rsidR="00751135" w:rsidRPr="00751135" w:rsidRDefault="00751135" w:rsidP="00751135">
      <w:pPr>
        <w:spacing w:after="0"/>
      </w:pPr>
      <w:r w:rsidRPr="00751135">
        <w:t>Thank you for interest, we look forward to hearing from you!</w:t>
      </w:r>
    </w:p>
    <w:p w14:paraId="3A67864A" w14:textId="77777777" w:rsidR="00093EA4" w:rsidRPr="00751135" w:rsidRDefault="00093EA4" w:rsidP="00751135">
      <w:pPr>
        <w:spacing w:after="0"/>
      </w:pPr>
    </w:p>
    <w:sectPr w:rsidR="00093EA4" w:rsidRPr="0075113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42970" w14:textId="77777777" w:rsidR="004D67C7" w:rsidRDefault="004D67C7" w:rsidP="006C7783">
      <w:pPr>
        <w:spacing w:after="0" w:line="240" w:lineRule="auto"/>
      </w:pPr>
      <w:r>
        <w:separator/>
      </w:r>
    </w:p>
  </w:endnote>
  <w:endnote w:type="continuationSeparator" w:id="0">
    <w:p w14:paraId="3661E6ED" w14:textId="77777777" w:rsidR="004D67C7" w:rsidRDefault="004D67C7" w:rsidP="006C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3018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81C37" w14:textId="52220482" w:rsidR="006C7783" w:rsidRDefault="006C77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E2303" w14:textId="77777777" w:rsidR="006C7783" w:rsidRDefault="006C7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CDF41" w14:textId="77777777" w:rsidR="004D67C7" w:rsidRDefault="004D67C7" w:rsidP="006C7783">
      <w:pPr>
        <w:spacing w:after="0" w:line="240" w:lineRule="auto"/>
      </w:pPr>
      <w:r>
        <w:separator/>
      </w:r>
    </w:p>
  </w:footnote>
  <w:footnote w:type="continuationSeparator" w:id="0">
    <w:p w14:paraId="2E795B8F" w14:textId="77777777" w:rsidR="004D67C7" w:rsidRDefault="004D67C7" w:rsidP="006C778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aUU68g3" int2:invalidationBookmarkName="" int2:hashCode="jAg+UJ/GmXckYQ" int2:id="iiLxyf3u">
      <int2:state int2:value="Rejected" int2:type="WordDesignerDefaultAnnotation"/>
    </int2:bookmark>
    <int2:bookmark int2:bookmarkName="_Int_rJb1QM1Q" int2:invalidationBookmarkName="" int2:hashCode="7loqFWAN6Sv9oV" int2:id="nFv4YRUp">
      <int2:state int2:value="Rejected" int2:type="WordDesignerDefaultAnnotation"/>
    </int2:bookmark>
    <int2:bookmark int2:bookmarkName="_Int_EXoE8uhR" int2:invalidationBookmarkName="" int2:hashCode="UqW1BQU4ZFy+gz" int2:id="jiOMQDNe">
      <int2:state int2:value="Rejected" int2:type="WordDesignerDefaultAnnotation"/>
    </int2:bookmark>
    <int2:bookmark int2:bookmarkName="_Int_717eY81e" int2:invalidationBookmarkName="" int2:hashCode="QsbtWyjC3+UG+7" int2:id="w75ojScO">
      <int2:state int2:value="Rejected" int2:type="WordDesignerDefaultAnnotation"/>
    </int2:bookmark>
    <int2:bookmark int2:bookmarkName="_Int_HbeSy8Rd" int2:invalidationBookmarkName="" int2:hashCode="Rn1IhFqIslWNc7" int2:id="KnOhaMCS">
      <int2:state int2:value="Rejected" int2:type="WordDesignerDefaultAnnotation"/>
    </int2:bookmark>
    <int2:bookmark int2:bookmarkName="_Int_fhkRBWqO" int2:invalidationBookmarkName="" int2:hashCode="gwbX0RoVyVJjDd" int2:id="ZewK0RvA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44BC"/>
    <w:multiLevelType w:val="multilevel"/>
    <w:tmpl w:val="338E2AAE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34" w:hanging="68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b w:val="0"/>
      </w:rPr>
    </w:lvl>
  </w:abstractNum>
  <w:abstractNum w:abstractNumId="1" w15:restartNumberingAfterBreak="0">
    <w:nsid w:val="22C2336F"/>
    <w:multiLevelType w:val="hybridMultilevel"/>
    <w:tmpl w:val="C9C6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7771"/>
    <w:multiLevelType w:val="hybridMultilevel"/>
    <w:tmpl w:val="7EC02730"/>
    <w:lvl w:ilvl="0" w:tplc="CC521C9A">
      <w:start w:val="1"/>
      <w:numFmt w:val="decimal"/>
      <w:lvlText w:val="%1."/>
      <w:lvlJc w:val="left"/>
      <w:pPr>
        <w:ind w:left="720" w:hanging="55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5636"/>
    <w:multiLevelType w:val="hybridMultilevel"/>
    <w:tmpl w:val="1B3C1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4527D"/>
    <w:multiLevelType w:val="hybridMultilevel"/>
    <w:tmpl w:val="817280E0"/>
    <w:lvl w:ilvl="0" w:tplc="FFFFFFFF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013D6"/>
    <w:multiLevelType w:val="hybridMultilevel"/>
    <w:tmpl w:val="709471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AD1C8D"/>
    <w:multiLevelType w:val="hybridMultilevel"/>
    <w:tmpl w:val="87BA6638"/>
    <w:lvl w:ilvl="0" w:tplc="699626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43BF2"/>
    <w:multiLevelType w:val="hybridMultilevel"/>
    <w:tmpl w:val="D48826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806ED"/>
    <w:multiLevelType w:val="hybridMultilevel"/>
    <w:tmpl w:val="D3C49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880020"/>
    <w:multiLevelType w:val="hybridMultilevel"/>
    <w:tmpl w:val="03E6FF30"/>
    <w:lvl w:ilvl="0" w:tplc="075802B2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B0EEF"/>
    <w:multiLevelType w:val="hybridMultilevel"/>
    <w:tmpl w:val="1ADCC5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EB2AAF"/>
    <w:multiLevelType w:val="hybridMultilevel"/>
    <w:tmpl w:val="47A05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6836C1"/>
    <w:multiLevelType w:val="hybridMultilevel"/>
    <w:tmpl w:val="2320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21587">
    <w:abstractNumId w:val="2"/>
  </w:num>
  <w:num w:numId="2" w16cid:durableId="1804150190">
    <w:abstractNumId w:val="5"/>
  </w:num>
  <w:num w:numId="3" w16cid:durableId="1012686834">
    <w:abstractNumId w:val="10"/>
  </w:num>
  <w:num w:numId="4" w16cid:durableId="208297536">
    <w:abstractNumId w:val="7"/>
  </w:num>
  <w:num w:numId="5" w16cid:durableId="405954704">
    <w:abstractNumId w:val="11"/>
  </w:num>
  <w:num w:numId="6" w16cid:durableId="1875802462">
    <w:abstractNumId w:val="1"/>
  </w:num>
  <w:num w:numId="7" w16cid:durableId="532495334">
    <w:abstractNumId w:val="8"/>
  </w:num>
  <w:num w:numId="8" w16cid:durableId="333151887">
    <w:abstractNumId w:val="0"/>
  </w:num>
  <w:num w:numId="9" w16cid:durableId="1312177491">
    <w:abstractNumId w:val="6"/>
  </w:num>
  <w:num w:numId="10" w16cid:durableId="564492527">
    <w:abstractNumId w:val="9"/>
  </w:num>
  <w:num w:numId="11" w16cid:durableId="589657531">
    <w:abstractNumId w:val="3"/>
  </w:num>
  <w:num w:numId="12" w16cid:durableId="1835493581">
    <w:abstractNumId w:val="12"/>
  </w:num>
  <w:num w:numId="13" w16cid:durableId="16335581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12"/>
    <w:rsid w:val="00007B12"/>
    <w:rsid w:val="00011CF8"/>
    <w:rsid w:val="000159ED"/>
    <w:rsid w:val="00017ED8"/>
    <w:rsid w:val="00093EA4"/>
    <w:rsid w:val="000B06B7"/>
    <w:rsid w:val="000C3BCF"/>
    <w:rsid w:val="0012777A"/>
    <w:rsid w:val="0019722A"/>
    <w:rsid w:val="001A32D7"/>
    <w:rsid w:val="001A7499"/>
    <w:rsid w:val="001E7D5D"/>
    <w:rsid w:val="0021162E"/>
    <w:rsid w:val="00394712"/>
    <w:rsid w:val="003C0EE9"/>
    <w:rsid w:val="0043451C"/>
    <w:rsid w:val="0044135A"/>
    <w:rsid w:val="004822AF"/>
    <w:rsid w:val="004B00CE"/>
    <w:rsid w:val="004D67C7"/>
    <w:rsid w:val="005059A7"/>
    <w:rsid w:val="006527E0"/>
    <w:rsid w:val="006972B1"/>
    <w:rsid w:val="006C5EE5"/>
    <w:rsid w:val="006C7783"/>
    <w:rsid w:val="006D1689"/>
    <w:rsid w:val="006E6EF1"/>
    <w:rsid w:val="006F19E5"/>
    <w:rsid w:val="006F4EAF"/>
    <w:rsid w:val="00710DC5"/>
    <w:rsid w:val="00735CF7"/>
    <w:rsid w:val="0075015E"/>
    <w:rsid w:val="00751135"/>
    <w:rsid w:val="007C62CC"/>
    <w:rsid w:val="007D42F8"/>
    <w:rsid w:val="00870437"/>
    <w:rsid w:val="00882690"/>
    <w:rsid w:val="008B6F78"/>
    <w:rsid w:val="008C2813"/>
    <w:rsid w:val="00923092"/>
    <w:rsid w:val="009A3CE8"/>
    <w:rsid w:val="00A37962"/>
    <w:rsid w:val="00A54F08"/>
    <w:rsid w:val="00BF3DC8"/>
    <w:rsid w:val="00C6193A"/>
    <w:rsid w:val="00D704D9"/>
    <w:rsid w:val="00D81254"/>
    <w:rsid w:val="00E22B96"/>
    <w:rsid w:val="00E45584"/>
    <w:rsid w:val="00E633E7"/>
    <w:rsid w:val="00E709AD"/>
    <w:rsid w:val="00E73657"/>
    <w:rsid w:val="00E76AC6"/>
    <w:rsid w:val="00EC7AE8"/>
    <w:rsid w:val="00F23259"/>
    <w:rsid w:val="00F65028"/>
    <w:rsid w:val="00FA1DB1"/>
    <w:rsid w:val="00FF37DE"/>
    <w:rsid w:val="02664676"/>
    <w:rsid w:val="0395D61E"/>
    <w:rsid w:val="0E676F0E"/>
    <w:rsid w:val="140414D3"/>
    <w:rsid w:val="1435E8E6"/>
    <w:rsid w:val="19BDF800"/>
    <w:rsid w:val="1CC60BA6"/>
    <w:rsid w:val="1D12A7BA"/>
    <w:rsid w:val="1E7BDF4A"/>
    <w:rsid w:val="215B0059"/>
    <w:rsid w:val="22F50BFC"/>
    <w:rsid w:val="2380E653"/>
    <w:rsid w:val="269EBFB3"/>
    <w:rsid w:val="2CB740B7"/>
    <w:rsid w:val="39704E21"/>
    <w:rsid w:val="4589DC05"/>
    <w:rsid w:val="4A56536A"/>
    <w:rsid w:val="5009EE36"/>
    <w:rsid w:val="51B6D082"/>
    <w:rsid w:val="5660075D"/>
    <w:rsid w:val="569F1948"/>
    <w:rsid w:val="587B6CD5"/>
    <w:rsid w:val="5E3D8448"/>
    <w:rsid w:val="5FBBE549"/>
    <w:rsid w:val="5FD954A9"/>
    <w:rsid w:val="6175250A"/>
    <w:rsid w:val="64ACC5CC"/>
    <w:rsid w:val="6769EE1A"/>
    <w:rsid w:val="701C1FAC"/>
    <w:rsid w:val="7193365A"/>
    <w:rsid w:val="780277DE"/>
    <w:rsid w:val="7EBDA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88EF"/>
  <w15:chartTrackingRefBased/>
  <w15:docId w15:val="{2AD983AE-8569-4747-ABB8-D60FF02E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962"/>
    <w:pPr>
      <w:ind w:left="720"/>
      <w:contextualSpacing/>
    </w:pPr>
  </w:style>
  <w:style w:type="paragraph" w:styleId="NoSpacing">
    <w:name w:val="No Spacing"/>
    <w:uiPriority w:val="1"/>
    <w:qFormat/>
    <w:rsid w:val="006F19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62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783"/>
  </w:style>
  <w:style w:type="paragraph" w:styleId="Footer">
    <w:name w:val="footer"/>
    <w:basedOn w:val="Normal"/>
    <w:link w:val="FooterChar"/>
    <w:uiPriority w:val="99"/>
    <w:unhideWhenUsed/>
    <w:rsid w:val="006C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783"/>
  </w:style>
  <w:style w:type="character" w:styleId="UnresolvedMention">
    <w:name w:val="Unresolved Mention"/>
    <w:basedOn w:val="DefaultParagraphFont"/>
    <w:uiPriority w:val="99"/>
    <w:semiHidden/>
    <w:unhideWhenUsed/>
    <w:rsid w:val="00751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7EE014F3E784A8BDEA70F27F340E7" ma:contentTypeVersion="14" ma:contentTypeDescription="Create a new document." ma:contentTypeScope="" ma:versionID="1d20c39a51d85cb7088f69d91ebf7e95">
  <xsd:schema xmlns:xsd="http://www.w3.org/2001/XMLSchema" xmlns:xs="http://www.w3.org/2001/XMLSchema" xmlns:p="http://schemas.microsoft.com/office/2006/metadata/properties" xmlns:ns2="3ebab5c0-183a-4793-ac7b-fcf8a699139f" xmlns:ns3="2cedaa81-ea4e-4bd8-8b9e-5d773a5b0bca" targetNamespace="http://schemas.microsoft.com/office/2006/metadata/properties" ma:root="true" ma:fieldsID="37a02174aa35048b86f56f426cb3d0ba" ns2:_="" ns3:_="">
    <xsd:import namespace="3ebab5c0-183a-4793-ac7b-fcf8a699139f"/>
    <xsd:import namespace="2cedaa81-ea4e-4bd8-8b9e-5d773a5b0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ab5c0-183a-4793-ac7b-fcf8a6991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f9b5e4-1dc2-4e2a-94b8-58092e22d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daa81-ea4e-4bd8-8b9e-5d773a5b0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de3de9-599f-4785-b900-4c6291fc97ba}" ma:internalName="TaxCatchAll" ma:showField="CatchAllData" ma:web="2cedaa81-ea4e-4bd8-8b9e-5d773a5b0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edaa81-ea4e-4bd8-8b9e-5d773a5b0bca" xsi:nil="true"/>
    <lcf76f155ced4ddcb4097134ff3c332f xmlns="3ebab5c0-183a-4793-ac7b-fcf8a69913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01D64-4060-465E-A655-23177AAA5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ab5c0-183a-4793-ac7b-fcf8a699139f"/>
    <ds:schemaRef ds:uri="2cedaa81-ea4e-4bd8-8b9e-5d773a5b0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133F9-28AC-4269-B08C-44560AA2B6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C29DF-8DD6-4446-ADC4-075D9E035F4B}">
  <ds:schemaRefs>
    <ds:schemaRef ds:uri="http://schemas.microsoft.com/office/2006/metadata/properties"/>
    <ds:schemaRef ds:uri="http://schemas.microsoft.com/office/infopath/2007/PartnerControls"/>
    <ds:schemaRef ds:uri="2cedaa81-ea4e-4bd8-8b9e-5d773a5b0bca"/>
    <ds:schemaRef ds:uri="3ebab5c0-183a-4793-ac7b-fcf8a699139f"/>
  </ds:schemaRefs>
</ds:datastoreItem>
</file>

<file path=customXml/itemProps4.xml><?xml version="1.0" encoding="utf-8"?>
<ds:datastoreItem xmlns:ds="http://schemas.openxmlformats.org/officeDocument/2006/customXml" ds:itemID="{E155CBC6-D20B-4501-80E9-4E229E179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McCreath</dc:creator>
  <cp:keywords/>
  <dc:description/>
  <cp:lastModifiedBy>Kate Charles</cp:lastModifiedBy>
  <cp:revision>5</cp:revision>
  <cp:lastPrinted>2021-09-07T15:44:00Z</cp:lastPrinted>
  <dcterms:created xsi:type="dcterms:W3CDTF">2024-05-15T13:34:00Z</dcterms:created>
  <dcterms:modified xsi:type="dcterms:W3CDTF">2024-05-15T13:39:00Z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0x010100BC77EE014F3E784A8BDEA70F27F340E7</vt:lpwstr>
  </property>
  <property fmtid="{D5CDD505-2E9C-101B-9397-08002B2CF9AE}" pid="3" name="MediaServiceImageTags">
    <vt:lpwstr/>
  </property>
</Properties>
</file>